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ADD95" w14:textId="0CABCDE0" w:rsidR="00032971" w:rsidRPr="00783632" w:rsidRDefault="00032971" w:rsidP="00032971">
      <w:pPr>
        <w:spacing w:after="221" w:line="30" w:lineRule="atLeast"/>
        <w:ind w:left="2" w:firstLine="0"/>
        <w:jc w:val="center"/>
        <w:rPr>
          <w:b/>
          <w:color w:val="000000"/>
          <w:sz w:val="30"/>
          <w:szCs w:val="30"/>
        </w:rPr>
      </w:pPr>
      <w:r w:rsidRPr="00783632">
        <w:rPr>
          <w:b/>
          <w:color w:val="000000"/>
          <w:sz w:val="30"/>
          <w:szCs w:val="30"/>
        </w:rPr>
        <w:t>S</w:t>
      </w:r>
      <w:r w:rsidR="00783632">
        <w:rPr>
          <w:b/>
          <w:color w:val="000000"/>
          <w:sz w:val="30"/>
          <w:szCs w:val="30"/>
        </w:rPr>
        <w:t xml:space="preserve"> </w:t>
      </w:r>
      <w:r w:rsidRPr="00783632">
        <w:rPr>
          <w:b/>
          <w:color w:val="000000"/>
          <w:sz w:val="30"/>
          <w:szCs w:val="30"/>
        </w:rPr>
        <w:t>c</w:t>
      </w:r>
      <w:r w:rsidR="00783632">
        <w:rPr>
          <w:b/>
          <w:color w:val="000000"/>
          <w:sz w:val="30"/>
          <w:szCs w:val="30"/>
        </w:rPr>
        <w:t xml:space="preserve"> </w:t>
      </w:r>
      <w:r w:rsidRPr="00783632">
        <w:rPr>
          <w:b/>
          <w:color w:val="000000"/>
          <w:sz w:val="30"/>
          <w:szCs w:val="30"/>
        </w:rPr>
        <w:t>h</w:t>
      </w:r>
      <w:r w:rsidR="00783632">
        <w:rPr>
          <w:b/>
          <w:color w:val="000000"/>
          <w:sz w:val="30"/>
          <w:szCs w:val="30"/>
        </w:rPr>
        <w:t xml:space="preserve"> </w:t>
      </w:r>
      <w:r w:rsidRPr="00783632">
        <w:rPr>
          <w:b/>
          <w:color w:val="000000"/>
          <w:sz w:val="30"/>
          <w:szCs w:val="30"/>
        </w:rPr>
        <w:t>u</w:t>
      </w:r>
      <w:r w:rsidR="00783632">
        <w:rPr>
          <w:b/>
          <w:color w:val="000000"/>
          <w:sz w:val="30"/>
          <w:szCs w:val="30"/>
        </w:rPr>
        <w:t xml:space="preserve"> </w:t>
      </w:r>
      <w:r w:rsidRPr="00783632">
        <w:rPr>
          <w:b/>
          <w:color w:val="000000"/>
          <w:sz w:val="30"/>
          <w:szCs w:val="30"/>
        </w:rPr>
        <w:t>t</w:t>
      </w:r>
      <w:r w:rsidR="00783632">
        <w:rPr>
          <w:b/>
          <w:color w:val="000000"/>
          <w:sz w:val="30"/>
          <w:szCs w:val="30"/>
        </w:rPr>
        <w:t xml:space="preserve"> </w:t>
      </w:r>
      <w:r w:rsidRPr="00783632">
        <w:rPr>
          <w:b/>
          <w:color w:val="000000"/>
          <w:sz w:val="30"/>
          <w:szCs w:val="30"/>
        </w:rPr>
        <w:t>z</w:t>
      </w:r>
      <w:r w:rsidR="00783632">
        <w:rPr>
          <w:b/>
          <w:color w:val="000000"/>
          <w:sz w:val="30"/>
          <w:szCs w:val="30"/>
        </w:rPr>
        <w:t xml:space="preserve"> </w:t>
      </w:r>
      <w:r w:rsidRPr="00783632">
        <w:rPr>
          <w:b/>
          <w:color w:val="000000"/>
          <w:sz w:val="30"/>
          <w:szCs w:val="30"/>
        </w:rPr>
        <w:t>e</w:t>
      </w:r>
      <w:r w:rsidR="00783632">
        <w:rPr>
          <w:b/>
          <w:color w:val="000000"/>
          <w:sz w:val="30"/>
          <w:szCs w:val="30"/>
        </w:rPr>
        <w:t xml:space="preserve"> </w:t>
      </w:r>
      <w:r w:rsidRPr="00783632">
        <w:rPr>
          <w:b/>
          <w:color w:val="000000"/>
          <w:sz w:val="30"/>
          <w:szCs w:val="30"/>
        </w:rPr>
        <w:t>r</w:t>
      </w:r>
      <w:r w:rsidR="00783632">
        <w:rPr>
          <w:b/>
          <w:color w:val="000000"/>
          <w:sz w:val="30"/>
          <w:szCs w:val="30"/>
        </w:rPr>
        <w:t xml:space="preserve"> </w:t>
      </w:r>
      <w:r w:rsidRPr="00783632">
        <w:rPr>
          <w:b/>
          <w:color w:val="000000"/>
          <w:sz w:val="30"/>
          <w:szCs w:val="30"/>
        </w:rPr>
        <w:t>k</w:t>
      </w:r>
      <w:r w:rsidR="00783632">
        <w:rPr>
          <w:b/>
          <w:color w:val="000000"/>
          <w:sz w:val="30"/>
          <w:szCs w:val="30"/>
        </w:rPr>
        <w:t xml:space="preserve"> </w:t>
      </w:r>
      <w:r w:rsidRPr="00783632">
        <w:rPr>
          <w:b/>
          <w:color w:val="000000"/>
          <w:sz w:val="30"/>
          <w:szCs w:val="30"/>
        </w:rPr>
        <w:t>l</w:t>
      </w:r>
      <w:r w:rsidR="00783632">
        <w:rPr>
          <w:b/>
          <w:color w:val="000000"/>
          <w:sz w:val="30"/>
          <w:szCs w:val="30"/>
        </w:rPr>
        <w:t xml:space="preserve"> </w:t>
      </w:r>
      <w:r w:rsidRPr="00783632">
        <w:rPr>
          <w:b/>
          <w:color w:val="000000"/>
          <w:sz w:val="30"/>
          <w:szCs w:val="30"/>
        </w:rPr>
        <w:t>ä</w:t>
      </w:r>
      <w:r w:rsidR="00783632">
        <w:rPr>
          <w:b/>
          <w:color w:val="000000"/>
          <w:sz w:val="30"/>
          <w:szCs w:val="30"/>
        </w:rPr>
        <w:t xml:space="preserve"> </w:t>
      </w:r>
      <w:r w:rsidRPr="00783632">
        <w:rPr>
          <w:b/>
          <w:color w:val="000000"/>
          <w:sz w:val="30"/>
          <w:szCs w:val="30"/>
        </w:rPr>
        <w:t>r</w:t>
      </w:r>
      <w:r w:rsidR="00783632">
        <w:rPr>
          <w:b/>
          <w:color w:val="000000"/>
          <w:sz w:val="30"/>
          <w:szCs w:val="30"/>
        </w:rPr>
        <w:t xml:space="preserve"> </w:t>
      </w:r>
      <w:r w:rsidRPr="00783632">
        <w:rPr>
          <w:b/>
          <w:color w:val="000000"/>
          <w:sz w:val="30"/>
          <w:szCs w:val="30"/>
        </w:rPr>
        <w:t>u</w:t>
      </w:r>
      <w:r w:rsidR="00783632">
        <w:rPr>
          <w:b/>
          <w:color w:val="000000"/>
          <w:sz w:val="30"/>
          <w:szCs w:val="30"/>
        </w:rPr>
        <w:t xml:space="preserve"> </w:t>
      </w:r>
      <w:r w:rsidRPr="00783632">
        <w:rPr>
          <w:b/>
          <w:color w:val="000000"/>
          <w:sz w:val="30"/>
          <w:szCs w:val="30"/>
        </w:rPr>
        <w:t>n</w:t>
      </w:r>
      <w:r w:rsidR="00783632">
        <w:rPr>
          <w:b/>
          <w:color w:val="000000"/>
          <w:sz w:val="30"/>
          <w:szCs w:val="30"/>
        </w:rPr>
        <w:t xml:space="preserve"> </w:t>
      </w:r>
      <w:r w:rsidRPr="00783632">
        <w:rPr>
          <w:b/>
          <w:color w:val="000000"/>
          <w:sz w:val="30"/>
          <w:szCs w:val="30"/>
        </w:rPr>
        <w:t>g</w:t>
      </w:r>
    </w:p>
    <w:p w14:paraId="64623D83" w14:textId="77777777" w:rsidR="00783632" w:rsidRPr="00087FFC" w:rsidRDefault="00783632" w:rsidP="00032971">
      <w:pPr>
        <w:spacing w:after="221" w:line="30" w:lineRule="atLeast"/>
        <w:ind w:left="2" w:firstLine="0"/>
        <w:jc w:val="center"/>
        <w:rPr>
          <w:sz w:val="22"/>
          <w:szCs w:val="22"/>
        </w:rPr>
      </w:pPr>
    </w:p>
    <w:p w14:paraId="6AB37D8F" w14:textId="77777777" w:rsidR="00032971" w:rsidRPr="00087FFC" w:rsidRDefault="00032971" w:rsidP="00032971">
      <w:pPr>
        <w:numPr>
          <w:ilvl w:val="0"/>
          <w:numId w:val="8"/>
        </w:numPr>
        <w:spacing w:after="222" w:line="30" w:lineRule="atLeast"/>
        <w:ind w:hanging="427"/>
        <w:jc w:val="both"/>
        <w:rPr>
          <w:sz w:val="22"/>
          <w:szCs w:val="22"/>
        </w:rPr>
      </w:pPr>
      <w:r w:rsidRPr="00087FFC">
        <w:rPr>
          <w:color w:val="000000"/>
          <w:sz w:val="22"/>
          <w:szCs w:val="22"/>
        </w:rPr>
        <w:t>Erklärung zum Vergabeverfahren:</w:t>
      </w:r>
    </w:p>
    <w:p w14:paraId="02E4CE64" w14:textId="77777777" w:rsidR="00032971" w:rsidRPr="00087FFC" w:rsidRDefault="00032971" w:rsidP="00032971">
      <w:pPr>
        <w:spacing w:after="222" w:line="30" w:lineRule="atLeast"/>
        <w:ind w:left="436" w:hanging="11"/>
        <w:jc w:val="both"/>
        <w:rPr>
          <w:sz w:val="22"/>
          <w:szCs w:val="22"/>
        </w:rPr>
      </w:pPr>
      <w:r w:rsidRPr="00087FFC">
        <w:rPr>
          <w:color w:val="000000"/>
          <w:sz w:val="22"/>
          <w:szCs w:val="22"/>
        </w:rPr>
        <w:t>Der Bewerber/Bieter nimmt zur Kenntnis, dass die Nichtabgabe der Erklärung nach Nummer 2 oder die Abgabe einer wissentlich falschen Erklärung den Ausschluss von diesem Vergabeverfahren zur Folge hat.</w:t>
      </w:r>
    </w:p>
    <w:p w14:paraId="1ECE73F9" w14:textId="77777777" w:rsidR="00032971" w:rsidRPr="00087FFC" w:rsidRDefault="00032971" w:rsidP="00032971">
      <w:pPr>
        <w:numPr>
          <w:ilvl w:val="0"/>
          <w:numId w:val="8"/>
        </w:numPr>
        <w:spacing w:after="342" w:line="30" w:lineRule="atLeast"/>
        <w:ind w:hanging="427"/>
        <w:jc w:val="both"/>
        <w:rPr>
          <w:sz w:val="22"/>
          <w:szCs w:val="22"/>
        </w:rPr>
      </w:pPr>
      <w:r w:rsidRPr="00087FFC">
        <w:rPr>
          <w:color w:val="000000"/>
          <w:sz w:val="22"/>
          <w:szCs w:val="22"/>
        </w:rPr>
        <w:t>Erklärung für den Fall der Zuschlagserteilung:</w:t>
      </w:r>
    </w:p>
    <w:p w14:paraId="54F24301" w14:textId="5E440D50" w:rsidR="00032971" w:rsidRPr="00032971" w:rsidRDefault="00032971" w:rsidP="00032971">
      <w:pPr>
        <w:numPr>
          <w:ilvl w:val="1"/>
          <w:numId w:val="8"/>
        </w:numPr>
        <w:spacing w:after="112" w:line="30" w:lineRule="atLeast"/>
        <w:ind w:left="426" w:hanging="426"/>
        <w:jc w:val="both"/>
        <w:rPr>
          <w:sz w:val="22"/>
          <w:szCs w:val="22"/>
        </w:rPr>
      </w:pPr>
      <w:r w:rsidRPr="00087FFC">
        <w:rPr>
          <w:color w:val="000000"/>
          <w:sz w:val="22"/>
          <w:szCs w:val="22"/>
        </w:rPr>
        <w:t>Der Bewerber/Bieter versichert,</w:t>
      </w:r>
    </w:p>
    <w:p w14:paraId="540056A4" w14:textId="77777777" w:rsidR="00032971" w:rsidRPr="00087FFC" w:rsidRDefault="00032971" w:rsidP="001547C9">
      <w:pPr>
        <w:numPr>
          <w:ilvl w:val="2"/>
          <w:numId w:val="8"/>
        </w:numPr>
        <w:spacing w:after="197" w:line="30" w:lineRule="atLeast"/>
        <w:ind w:left="851" w:hanging="425"/>
        <w:jc w:val="both"/>
        <w:rPr>
          <w:sz w:val="22"/>
          <w:szCs w:val="22"/>
        </w:rPr>
      </w:pPr>
      <w:r w:rsidRPr="00087FFC">
        <w:rPr>
          <w:color w:val="000000"/>
          <w:sz w:val="22"/>
          <w:szCs w:val="22"/>
        </w:rPr>
        <w:t>dass er gegenwärtig sowie während der gesamten Vertragsdauer die Technologie von 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2C08B0D0" w14:textId="77777777" w:rsidR="00032971" w:rsidRPr="00087FFC" w:rsidRDefault="00032971" w:rsidP="001547C9">
      <w:pPr>
        <w:numPr>
          <w:ilvl w:val="2"/>
          <w:numId w:val="8"/>
        </w:numPr>
        <w:spacing w:after="0" w:line="30" w:lineRule="atLeast"/>
        <w:ind w:left="851" w:hanging="425"/>
        <w:jc w:val="both"/>
        <w:rPr>
          <w:sz w:val="22"/>
          <w:szCs w:val="22"/>
        </w:rPr>
      </w:pPr>
      <w:r w:rsidRPr="00087FFC">
        <w:rPr>
          <w:color w:val="000000"/>
          <w:sz w:val="22"/>
          <w:szCs w:val="22"/>
        </w:rPr>
        <w:t>dass nach seiner Kenntnis keine der zur Erfüllung des Vertrags eingesetzten Personen die Technologie von L. Ron Hubbard anwendet, lehrt oder in sonstiger Weise verbreitet oder Kurse oder Seminare nach dieser Technologie besucht.</w:t>
      </w:r>
    </w:p>
    <w:p w14:paraId="6473F03B" w14:textId="77777777" w:rsidR="00032971" w:rsidRPr="00087FFC" w:rsidRDefault="00032971" w:rsidP="00032971">
      <w:pPr>
        <w:spacing w:after="0" w:line="30" w:lineRule="atLeast"/>
        <w:jc w:val="both"/>
        <w:rPr>
          <w:sz w:val="22"/>
          <w:szCs w:val="22"/>
        </w:rPr>
      </w:pPr>
    </w:p>
    <w:p w14:paraId="4ED3EB03" w14:textId="1659E8C1" w:rsidR="00032971" w:rsidRPr="00087FFC" w:rsidRDefault="00032971" w:rsidP="00032971">
      <w:pPr>
        <w:numPr>
          <w:ilvl w:val="1"/>
          <w:numId w:val="8"/>
        </w:numPr>
        <w:spacing w:after="296" w:line="30" w:lineRule="atLeast"/>
        <w:ind w:left="567" w:hanging="567"/>
        <w:jc w:val="both"/>
        <w:rPr>
          <w:sz w:val="22"/>
          <w:szCs w:val="22"/>
        </w:rPr>
      </w:pPr>
      <w:r w:rsidRPr="00087FFC">
        <w:rPr>
          <w:color w:val="000000"/>
          <w:sz w:val="22"/>
          <w:szCs w:val="22"/>
        </w:rPr>
        <w:t xml:space="preserve">dass er nicht beteiligt ist an einer extremistischer oder extremistisch beeinflusster Organisation gemäß des Verzeichnis extremistischer oder extremistisch beeinflusster Organisationen des Freistaats Bayern (abzurufen unter: </w:t>
      </w:r>
      <w:hyperlink r:id="rId7" w:history="1">
        <w:r w:rsidRPr="00087FFC">
          <w:rPr>
            <w:rStyle w:val="Hyperlink"/>
            <w:sz w:val="22"/>
            <w:szCs w:val="22"/>
          </w:rPr>
          <w:t>https://www.gesetze-bayern.de/Content/Document/BayVV_108268-G1</w:t>
        </w:r>
      </w:hyperlink>
      <w:r w:rsidRPr="00087FFC">
        <w:rPr>
          <w:color w:val="000000"/>
          <w:sz w:val="22"/>
          <w:szCs w:val="22"/>
        </w:rPr>
        <w:t xml:space="preserve"> bzw. unter gesetze-bayern.de - Bürgerservice). Die Liste ist nicht abschließend.</w:t>
      </w:r>
    </w:p>
    <w:p w14:paraId="32EBBB4A" w14:textId="77777777" w:rsidR="00032971" w:rsidRPr="00087FFC" w:rsidRDefault="00032971" w:rsidP="00032971">
      <w:pPr>
        <w:numPr>
          <w:ilvl w:val="1"/>
          <w:numId w:val="8"/>
        </w:numPr>
        <w:spacing w:after="0" w:line="30" w:lineRule="atLeast"/>
        <w:ind w:left="567" w:hanging="567"/>
        <w:jc w:val="both"/>
        <w:rPr>
          <w:sz w:val="22"/>
          <w:szCs w:val="22"/>
        </w:rPr>
      </w:pPr>
      <w:r w:rsidRPr="00087FFC">
        <w:rPr>
          <w:color w:val="000000"/>
          <w:sz w:val="22"/>
          <w:szCs w:val="22"/>
        </w:rP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p w14:paraId="187CE0A0" w14:textId="77777777" w:rsidR="00032971" w:rsidRPr="00087FFC" w:rsidRDefault="00032971" w:rsidP="00032971">
      <w:pPr>
        <w:spacing w:after="0" w:line="30" w:lineRule="atLeast"/>
        <w:ind w:left="567" w:hanging="567"/>
        <w:jc w:val="both"/>
        <w:rPr>
          <w:sz w:val="22"/>
          <w:szCs w:val="22"/>
        </w:rPr>
      </w:pPr>
    </w:p>
    <w:p w14:paraId="09C20C55" w14:textId="77777777" w:rsidR="00032971" w:rsidRPr="00087FFC" w:rsidRDefault="00032971" w:rsidP="00032971">
      <w:pPr>
        <w:numPr>
          <w:ilvl w:val="1"/>
          <w:numId w:val="8"/>
        </w:numPr>
        <w:spacing w:after="497" w:line="30" w:lineRule="atLeast"/>
        <w:ind w:left="567" w:hanging="567"/>
        <w:jc w:val="both"/>
        <w:rPr>
          <w:sz w:val="22"/>
          <w:szCs w:val="22"/>
        </w:rPr>
      </w:pPr>
      <w:r w:rsidRPr="00087FFC">
        <w:rPr>
          <w:color w:val="000000"/>
          <w:sz w:val="22"/>
          <w:szCs w:val="22"/>
        </w:rP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36"/>
      </w:tblGrid>
      <w:tr w:rsidR="00351EA3" w:rsidRPr="00ED07D5" w14:paraId="30744AA0" w14:textId="77777777" w:rsidTr="002A2833">
        <w:tc>
          <w:tcPr>
            <w:tcW w:w="4678" w:type="dxa"/>
            <w:tcBorders>
              <w:bottom w:val="single" w:sz="4" w:space="0" w:color="auto"/>
            </w:tcBorders>
          </w:tcPr>
          <w:p w14:paraId="05ABA762" w14:textId="77777777" w:rsidR="00351EA3" w:rsidRPr="00ED07D5" w:rsidRDefault="00351EA3" w:rsidP="00D943CE">
            <w:pPr>
              <w:ind w:left="0"/>
            </w:pPr>
          </w:p>
          <w:p w14:paraId="2540FFB1" w14:textId="77777777" w:rsidR="00351EA3" w:rsidRPr="00DA50DC" w:rsidRDefault="00351EA3" w:rsidP="00D943CE">
            <w:pPr>
              <w:ind w:left="0"/>
              <w:rPr>
                <w:sz w:val="22"/>
                <w:szCs w:val="22"/>
              </w:rPr>
            </w:pPr>
            <w:r w:rsidRPr="00DA50DC">
              <w:rPr>
                <w:b/>
                <w:position w:val="10"/>
                <w:sz w:val="22"/>
                <w:szCs w:val="22"/>
                <w:u w:val="dotted"/>
              </w:rPr>
              <w:fldChar w:fldCharType="begin">
                <w:ffData>
                  <w:name w:val="Text156"/>
                  <w:enabled/>
                  <w:calcOnExit w:val="0"/>
                  <w:textInput/>
                </w:ffData>
              </w:fldChar>
            </w:r>
            <w:r w:rsidRPr="00DA50DC">
              <w:rPr>
                <w:b/>
                <w:position w:val="10"/>
                <w:sz w:val="22"/>
                <w:szCs w:val="22"/>
                <w:u w:val="dotted"/>
              </w:rPr>
              <w:instrText xml:space="preserve"> FORMTEXT </w:instrText>
            </w:r>
            <w:r w:rsidRPr="00DA50DC">
              <w:rPr>
                <w:b/>
                <w:position w:val="10"/>
                <w:sz w:val="22"/>
                <w:szCs w:val="22"/>
                <w:u w:val="dotted"/>
              </w:rPr>
            </w:r>
            <w:r w:rsidRPr="00DA50DC">
              <w:rPr>
                <w:b/>
                <w:position w:val="10"/>
                <w:sz w:val="22"/>
                <w:szCs w:val="22"/>
                <w:u w:val="dotted"/>
              </w:rPr>
              <w:fldChar w:fldCharType="separate"/>
            </w:r>
            <w:r w:rsidRPr="00DA50DC">
              <w:rPr>
                <w:b/>
                <w:noProof/>
                <w:position w:val="10"/>
                <w:sz w:val="22"/>
                <w:szCs w:val="22"/>
                <w:u w:val="dotted"/>
              </w:rPr>
              <w:t> </w:t>
            </w:r>
            <w:r w:rsidRPr="00DA50DC">
              <w:rPr>
                <w:b/>
                <w:noProof/>
                <w:position w:val="10"/>
                <w:sz w:val="22"/>
                <w:szCs w:val="22"/>
                <w:u w:val="dotted"/>
              </w:rPr>
              <w:t> </w:t>
            </w:r>
            <w:r w:rsidRPr="00DA50DC">
              <w:rPr>
                <w:b/>
                <w:noProof/>
                <w:position w:val="10"/>
                <w:sz w:val="22"/>
                <w:szCs w:val="22"/>
                <w:u w:val="dotted"/>
              </w:rPr>
              <w:t> </w:t>
            </w:r>
            <w:r w:rsidRPr="00DA50DC">
              <w:rPr>
                <w:b/>
                <w:noProof/>
                <w:position w:val="10"/>
                <w:sz w:val="22"/>
                <w:szCs w:val="22"/>
                <w:u w:val="dotted"/>
              </w:rPr>
              <w:t> </w:t>
            </w:r>
            <w:r w:rsidRPr="00DA50DC">
              <w:rPr>
                <w:b/>
                <w:noProof/>
                <w:position w:val="10"/>
                <w:sz w:val="22"/>
                <w:szCs w:val="22"/>
                <w:u w:val="dotted"/>
              </w:rPr>
              <w:t> </w:t>
            </w:r>
            <w:r w:rsidRPr="00DA50DC">
              <w:rPr>
                <w:b/>
                <w:position w:val="10"/>
                <w:sz w:val="22"/>
                <w:szCs w:val="22"/>
                <w:u w:val="dotted"/>
              </w:rPr>
              <w:fldChar w:fldCharType="end"/>
            </w:r>
          </w:p>
        </w:tc>
        <w:tc>
          <w:tcPr>
            <w:tcW w:w="4536" w:type="dxa"/>
            <w:tcBorders>
              <w:bottom w:val="single" w:sz="4" w:space="0" w:color="auto"/>
            </w:tcBorders>
          </w:tcPr>
          <w:p w14:paraId="5C2619A5" w14:textId="77777777" w:rsidR="00351EA3" w:rsidRPr="00ED07D5" w:rsidRDefault="00351EA3" w:rsidP="00D943CE">
            <w:pPr>
              <w:ind w:left="0"/>
            </w:pPr>
          </w:p>
          <w:p w14:paraId="3CB2BFC9" w14:textId="77777777" w:rsidR="00351EA3" w:rsidRPr="00DA50DC" w:rsidRDefault="00351EA3" w:rsidP="00D943CE">
            <w:pPr>
              <w:ind w:left="0"/>
              <w:rPr>
                <w:sz w:val="22"/>
                <w:szCs w:val="22"/>
              </w:rPr>
            </w:pPr>
            <w:r w:rsidRPr="00DA50DC">
              <w:rPr>
                <w:b/>
                <w:position w:val="10"/>
                <w:sz w:val="22"/>
                <w:szCs w:val="22"/>
                <w:u w:val="dotted"/>
              </w:rPr>
              <w:fldChar w:fldCharType="begin">
                <w:ffData>
                  <w:name w:val="Text156"/>
                  <w:enabled/>
                  <w:calcOnExit w:val="0"/>
                  <w:textInput/>
                </w:ffData>
              </w:fldChar>
            </w:r>
            <w:r w:rsidRPr="00DA50DC">
              <w:rPr>
                <w:b/>
                <w:position w:val="10"/>
                <w:sz w:val="22"/>
                <w:szCs w:val="22"/>
                <w:u w:val="dotted"/>
              </w:rPr>
              <w:instrText xml:space="preserve"> FORMTEXT </w:instrText>
            </w:r>
            <w:r w:rsidRPr="00DA50DC">
              <w:rPr>
                <w:b/>
                <w:position w:val="10"/>
                <w:sz w:val="22"/>
                <w:szCs w:val="22"/>
                <w:u w:val="dotted"/>
              </w:rPr>
            </w:r>
            <w:r w:rsidRPr="00DA50DC">
              <w:rPr>
                <w:b/>
                <w:position w:val="10"/>
                <w:sz w:val="22"/>
                <w:szCs w:val="22"/>
                <w:u w:val="dotted"/>
              </w:rPr>
              <w:fldChar w:fldCharType="separate"/>
            </w:r>
            <w:r w:rsidRPr="00DA50DC">
              <w:rPr>
                <w:b/>
                <w:noProof/>
                <w:position w:val="10"/>
                <w:sz w:val="22"/>
                <w:szCs w:val="22"/>
                <w:u w:val="dotted"/>
              </w:rPr>
              <w:t> </w:t>
            </w:r>
            <w:r w:rsidRPr="00DA50DC">
              <w:rPr>
                <w:b/>
                <w:noProof/>
                <w:position w:val="10"/>
                <w:sz w:val="22"/>
                <w:szCs w:val="22"/>
                <w:u w:val="dotted"/>
              </w:rPr>
              <w:t> </w:t>
            </w:r>
            <w:r w:rsidRPr="00DA50DC">
              <w:rPr>
                <w:b/>
                <w:noProof/>
                <w:position w:val="10"/>
                <w:sz w:val="22"/>
                <w:szCs w:val="22"/>
                <w:u w:val="dotted"/>
              </w:rPr>
              <w:t> </w:t>
            </w:r>
            <w:r w:rsidRPr="00DA50DC">
              <w:rPr>
                <w:b/>
                <w:noProof/>
                <w:position w:val="10"/>
                <w:sz w:val="22"/>
                <w:szCs w:val="22"/>
                <w:u w:val="dotted"/>
              </w:rPr>
              <w:t> </w:t>
            </w:r>
            <w:r w:rsidRPr="00DA50DC">
              <w:rPr>
                <w:b/>
                <w:noProof/>
                <w:position w:val="10"/>
                <w:sz w:val="22"/>
                <w:szCs w:val="22"/>
                <w:u w:val="dotted"/>
              </w:rPr>
              <w:t> </w:t>
            </w:r>
            <w:r w:rsidRPr="00DA50DC">
              <w:rPr>
                <w:b/>
                <w:position w:val="10"/>
                <w:sz w:val="22"/>
                <w:szCs w:val="22"/>
                <w:u w:val="dotted"/>
              </w:rPr>
              <w:fldChar w:fldCharType="end"/>
            </w:r>
          </w:p>
        </w:tc>
      </w:tr>
      <w:tr w:rsidR="00351EA3" w:rsidRPr="00DA50DC" w14:paraId="154A3250" w14:textId="77777777" w:rsidTr="002A2833">
        <w:tc>
          <w:tcPr>
            <w:tcW w:w="4678" w:type="dxa"/>
            <w:tcBorders>
              <w:top w:val="single" w:sz="4" w:space="0" w:color="auto"/>
            </w:tcBorders>
          </w:tcPr>
          <w:p w14:paraId="785FB656" w14:textId="77777777" w:rsidR="00351EA3" w:rsidRPr="00DA50DC" w:rsidRDefault="00351EA3" w:rsidP="00D943CE">
            <w:pPr>
              <w:ind w:left="37"/>
              <w:rPr>
                <w:sz w:val="22"/>
                <w:szCs w:val="22"/>
              </w:rPr>
            </w:pPr>
            <w:r w:rsidRPr="00DA50DC">
              <w:rPr>
                <w:sz w:val="22"/>
                <w:szCs w:val="22"/>
              </w:rPr>
              <w:t>Ort, Datum</w:t>
            </w:r>
          </w:p>
        </w:tc>
        <w:tc>
          <w:tcPr>
            <w:tcW w:w="4536" w:type="dxa"/>
            <w:tcBorders>
              <w:top w:val="single" w:sz="4" w:space="0" w:color="auto"/>
            </w:tcBorders>
          </w:tcPr>
          <w:p w14:paraId="3FFAD856" w14:textId="77777777" w:rsidR="00351EA3" w:rsidRPr="00DA50DC" w:rsidRDefault="00351EA3" w:rsidP="00D943CE">
            <w:pPr>
              <w:ind w:left="37"/>
              <w:rPr>
                <w:sz w:val="22"/>
                <w:szCs w:val="22"/>
              </w:rPr>
            </w:pPr>
            <w:r w:rsidRPr="00DA50DC">
              <w:rPr>
                <w:sz w:val="22"/>
                <w:szCs w:val="22"/>
              </w:rPr>
              <w:t>Name (Textform gemäß § 126b BGB)</w:t>
            </w:r>
          </w:p>
        </w:tc>
      </w:tr>
    </w:tbl>
    <w:p w14:paraId="57747C29" w14:textId="3C8F26D1" w:rsidR="00032971" w:rsidRPr="007A4303" w:rsidRDefault="00032971" w:rsidP="00351EA3">
      <w:pPr>
        <w:tabs>
          <w:tab w:val="left" w:pos="8647"/>
        </w:tabs>
        <w:spacing w:after="684" w:line="265" w:lineRule="auto"/>
        <w:ind w:right="283"/>
        <w:rPr>
          <w:sz w:val="22"/>
          <w:szCs w:val="22"/>
        </w:rPr>
      </w:pPr>
    </w:p>
    <w:p w14:paraId="2ACC1227" w14:textId="64CC7EF0" w:rsidR="00032971" w:rsidRPr="00032971" w:rsidRDefault="00032971" w:rsidP="002A2833">
      <w:pPr>
        <w:pBdr>
          <w:top w:val="single" w:sz="4" w:space="0" w:color="000000"/>
          <w:left w:val="single" w:sz="4" w:space="0" w:color="000000"/>
          <w:bottom w:val="single" w:sz="4" w:space="0" w:color="000000"/>
          <w:right w:val="single" w:sz="4" w:space="5" w:color="000000"/>
        </w:pBdr>
        <w:spacing w:after="221"/>
        <w:ind w:left="0" w:firstLine="0"/>
        <w:jc w:val="center"/>
        <w:rPr>
          <w:sz w:val="20"/>
          <w:szCs w:val="20"/>
        </w:rPr>
      </w:pPr>
      <w:r w:rsidRPr="00032971">
        <w:rPr>
          <w:b/>
          <w:color w:val="000000"/>
          <w:sz w:val="20"/>
          <w:szCs w:val="20"/>
        </w:rPr>
        <w:t>Hinweis nach Art. 16 Abs. 3 des Bayerischen Datenschutzgesetzes:</w:t>
      </w:r>
    </w:p>
    <w:p w14:paraId="63A9236B" w14:textId="4F0CF252" w:rsidR="00BE308E" w:rsidRPr="00032971" w:rsidRDefault="00032971" w:rsidP="002A2833">
      <w:pPr>
        <w:pBdr>
          <w:top w:val="single" w:sz="4" w:space="0" w:color="000000"/>
          <w:left w:val="single" w:sz="4" w:space="0" w:color="000000"/>
          <w:bottom w:val="single" w:sz="4" w:space="0" w:color="000000"/>
          <w:right w:val="single" w:sz="4" w:space="5" w:color="000000"/>
        </w:pBdr>
        <w:spacing w:after="0" w:line="488" w:lineRule="auto"/>
        <w:ind w:left="0" w:firstLine="0"/>
        <w:jc w:val="center"/>
        <w:rPr>
          <w:sz w:val="20"/>
          <w:szCs w:val="20"/>
        </w:rPr>
      </w:pPr>
      <w:r w:rsidRPr="00032971">
        <w:rPr>
          <w:color w:val="000000"/>
          <w:sz w:val="20"/>
          <w:szCs w:val="20"/>
        </w:rPr>
        <w:t xml:space="preserve">Hinsichtlich des Zwecks der Schutzerklärung wird auf die anliegende Bekanntmachung der </w:t>
      </w:r>
      <w:r w:rsidR="002A2833">
        <w:rPr>
          <w:color w:val="000000"/>
          <w:sz w:val="20"/>
          <w:szCs w:val="20"/>
        </w:rPr>
        <w:br/>
      </w:r>
      <w:r w:rsidRPr="00032971">
        <w:rPr>
          <w:color w:val="000000"/>
          <w:sz w:val="20"/>
          <w:szCs w:val="20"/>
        </w:rPr>
        <w:t>Bayerischen Staatsregierung vom 29. Oktober 1996 verwiesen</w:t>
      </w:r>
      <w:r>
        <w:rPr>
          <w:color w:val="000000"/>
          <w:sz w:val="20"/>
          <w:szCs w:val="20"/>
        </w:rPr>
        <w:t>.</w:t>
      </w:r>
    </w:p>
    <w:sectPr w:rsidR="00BE308E" w:rsidRPr="00032971" w:rsidSect="00755683">
      <w:headerReference w:type="even" r:id="rId8"/>
      <w:headerReference w:type="default" r:id="rId9"/>
      <w:headerReference w:type="first" r:id="rId1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FB7DE" w14:textId="77777777" w:rsidR="00DA63E0" w:rsidRDefault="00DA63E0">
      <w:pPr>
        <w:spacing w:after="0" w:line="240" w:lineRule="auto"/>
      </w:pPr>
      <w:r>
        <w:separator/>
      </w:r>
    </w:p>
  </w:endnote>
  <w:endnote w:type="continuationSeparator" w:id="0">
    <w:p w14:paraId="749E622B" w14:textId="77777777" w:rsidR="00DA63E0" w:rsidRDefault="00DA6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C1EBE" w14:textId="77777777" w:rsidR="00DA63E0" w:rsidRDefault="00DA63E0">
      <w:pPr>
        <w:spacing w:after="0" w:line="240" w:lineRule="auto"/>
      </w:pPr>
      <w:r>
        <w:separator/>
      </w:r>
    </w:p>
  </w:footnote>
  <w:footnote w:type="continuationSeparator" w:id="0">
    <w:p w14:paraId="5FEC8E7A" w14:textId="77777777" w:rsidR="00DA63E0" w:rsidRDefault="00DA63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B9A8" w14:textId="77777777" w:rsidR="00032971" w:rsidRDefault="00032971">
    <w:pPr>
      <w:spacing w:after="160"/>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DFFB7" w14:textId="77777777" w:rsidR="00032971" w:rsidRDefault="00032971">
    <w:pPr>
      <w:spacing w:after="160"/>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B23E6" w14:textId="77777777" w:rsidR="00032971" w:rsidRDefault="00032971">
    <w:pPr>
      <w:spacing w:after="160"/>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70780"/>
    <w:multiLevelType w:val="multilevel"/>
    <w:tmpl w:val="AC083616"/>
    <w:styleLink w:val="WingdingsBullets"/>
    <w:lvl w:ilvl="0">
      <w:start w:val="1"/>
      <w:numFmt w:val="bullet"/>
      <w:lvlText w:val=""/>
      <w:lvlJc w:val="left"/>
      <w:pPr>
        <w:ind w:left="425" w:hanging="425"/>
      </w:pPr>
      <w:rPr>
        <w:rFonts w:ascii="Wingdings" w:hAnsi="Wingdings" w:hint="default"/>
      </w:rPr>
    </w:lvl>
    <w:lvl w:ilvl="1">
      <w:start w:val="1"/>
      <w:numFmt w:val="bullet"/>
      <w:lvlText w:val=""/>
      <w:lvlJc w:val="left"/>
      <w:pPr>
        <w:ind w:left="850" w:hanging="425"/>
      </w:pPr>
      <w:rPr>
        <w:rFonts w:ascii="Wingdings" w:hAnsi="Wingdings"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Wingdings" w:hAnsi="Wingdings" w:hint="default"/>
      </w:rPr>
    </w:lvl>
    <w:lvl w:ilvl="4">
      <w:start w:val="1"/>
      <w:numFmt w:val="bullet"/>
      <w:lvlText w:val=""/>
      <w:lvlJc w:val="left"/>
      <w:pPr>
        <w:ind w:left="2125" w:hanging="425"/>
      </w:pPr>
      <w:rPr>
        <w:rFonts w:ascii="Wingdings" w:hAnsi="Wingdings"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tabs>
          <w:tab w:val="num" w:pos="2608"/>
        </w:tabs>
        <w:ind w:left="2975" w:hanging="425"/>
      </w:pPr>
      <w:rPr>
        <w:rFonts w:ascii="Wingdings" w:hAnsi="Wingdings" w:hint="default"/>
      </w:rPr>
    </w:lvl>
    <w:lvl w:ilvl="7">
      <w:start w:val="1"/>
      <w:numFmt w:val="bullet"/>
      <w:lvlText w:val=""/>
      <w:lvlJc w:val="left"/>
      <w:pPr>
        <w:tabs>
          <w:tab w:val="num" w:pos="2977"/>
        </w:tabs>
        <w:ind w:left="3400" w:hanging="425"/>
      </w:pPr>
      <w:rPr>
        <w:rFonts w:ascii="Wingdings" w:hAnsi="Wingdings" w:hint="default"/>
      </w:rPr>
    </w:lvl>
    <w:lvl w:ilvl="8">
      <w:start w:val="1"/>
      <w:numFmt w:val="bullet"/>
      <w:lvlText w:val=""/>
      <w:lvlJc w:val="left"/>
      <w:pPr>
        <w:tabs>
          <w:tab w:val="num" w:pos="3402"/>
        </w:tabs>
        <w:ind w:left="3825" w:hanging="425"/>
      </w:pPr>
      <w:rPr>
        <w:rFonts w:ascii="Wingdings" w:hAnsi="Wingdings" w:hint="default"/>
      </w:rPr>
    </w:lvl>
  </w:abstractNum>
  <w:abstractNum w:abstractNumId="1" w15:restartNumberingAfterBreak="0">
    <w:nsid w:val="0CDC16DC"/>
    <w:multiLevelType w:val="multilevel"/>
    <w:tmpl w:val="AC083616"/>
    <w:numStyleLink w:val="WingdingsBullets"/>
  </w:abstractNum>
  <w:abstractNum w:abstractNumId="2" w15:restartNumberingAfterBreak="0">
    <w:nsid w:val="146B0EDD"/>
    <w:multiLevelType w:val="multilevel"/>
    <w:tmpl w:val="DFE61BF0"/>
    <w:lvl w:ilvl="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bullet"/>
      <w:lvlText w:val="▪"/>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bullet"/>
      <w:lvlText w:val="•"/>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bullet"/>
      <w:lvlText w:val="o"/>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bullet"/>
      <w:lvlText w:val="▪"/>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1700255"/>
    <w:multiLevelType w:val="multilevel"/>
    <w:tmpl w:val="AC083616"/>
    <w:numStyleLink w:val="WingdingsBullets"/>
  </w:abstractNum>
  <w:abstractNum w:abstractNumId="4" w15:restartNumberingAfterBreak="0">
    <w:nsid w:val="27D24A8B"/>
    <w:multiLevelType w:val="multilevel"/>
    <w:tmpl w:val="AC083616"/>
    <w:numStyleLink w:val="WingdingsBullets"/>
  </w:abstractNum>
  <w:abstractNum w:abstractNumId="5" w15:restartNumberingAfterBreak="0">
    <w:nsid w:val="6F9737B0"/>
    <w:multiLevelType w:val="hybridMultilevel"/>
    <w:tmpl w:val="17684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FD51DB7"/>
    <w:multiLevelType w:val="multilevel"/>
    <w:tmpl w:val="AC083616"/>
    <w:numStyleLink w:val="WingdingsBullets"/>
  </w:abstractNum>
  <w:abstractNum w:abstractNumId="7" w15:restartNumberingAfterBreak="0">
    <w:nsid w:val="71627BEA"/>
    <w:multiLevelType w:val="multilevel"/>
    <w:tmpl w:val="4DAC1472"/>
    <w:lvl w:ilvl="0">
      <w:start w:val="1"/>
      <w:numFmt w:val="bullet"/>
      <w:pStyle w:val="Listenabsatz"/>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num w:numId="1" w16cid:durableId="1479760507">
    <w:abstractNumId w:val="0"/>
  </w:num>
  <w:num w:numId="2" w16cid:durableId="1570000093">
    <w:abstractNumId w:val="6"/>
  </w:num>
  <w:num w:numId="3" w16cid:durableId="1968850718">
    <w:abstractNumId w:val="4"/>
  </w:num>
  <w:num w:numId="4" w16cid:durableId="709693923">
    <w:abstractNumId w:val="5"/>
  </w:num>
  <w:num w:numId="5" w16cid:durableId="1902129458">
    <w:abstractNumId w:val="3"/>
  </w:num>
  <w:num w:numId="6" w16cid:durableId="285040285">
    <w:abstractNumId w:val="7"/>
  </w:num>
  <w:num w:numId="7" w16cid:durableId="1569338040">
    <w:abstractNumId w:val="1"/>
  </w:num>
  <w:num w:numId="8" w16cid:durableId="1618678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971"/>
    <w:rsid w:val="00032971"/>
    <w:rsid w:val="00072E13"/>
    <w:rsid w:val="00092FE5"/>
    <w:rsid w:val="000B68A2"/>
    <w:rsid w:val="000C260D"/>
    <w:rsid w:val="00103508"/>
    <w:rsid w:val="001066AE"/>
    <w:rsid w:val="0014084F"/>
    <w:rsid w:val="001547C9"/>
    <w:rsid w:val="002459B1"/>
    <w:rsid w:val="002A2833"/>
    <w:rsid w:val="00351EA3"/>
    <w:rsid w:val="004624BB"/>
    <w:rsid w:val="004B57CD"/>
    <w:rsid w:val="00503742"/>
    <w:rsid w:val="00542EDE"/>
    <w:rsid w:val="00614661"/>
    <w:rsid w:val="00755683"/>
    <w:rsid w:val="00783632"/>
    <w:rsid w:val="008147D7"/>
    <w:rsid w:val="008F33D7"/>
    <w:rsid w:val="009A1993"/>
    <w:rsid w:val="00A36EA6"/>
    <w:rsid w:val="00A939CF"/>
    <w:rsid w:val="00AC5277"/>
    <w:rsid w:val="00B4644C"/>
    <w:rsid w:val="00BD47C4"/>
    <w:rsid w:val="00BE308E"/>
    <w:rsid w:val="00BE5BEC"/>
    <w:rsid w:val="00C14C68"/>
    <w:rsid w:val="00C61A07"/>
    <w:rsid w:val="00CF60A6"/>
    <w:rsid w:val="00D26765"/>
    <w:rsid w:val="00D34DC3"/>
    <w:rsid w:val="00DA50DC"/>
    <w:rsid w:val="00DA63E0"/>
    <w:rsid w:val="00EE1A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AC482"/>
  <w15:chartTrackingRefBased/>
  <w15:docId w15:val="{3A89BED8-0483-40A8-99AA-EA38976B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2971"/>
    <w:pPr>
      <w:spacing w:after="124"/>
      <w:ind w:left="10" w:hanging="10"/>
    </w:pPr>
    <w:rPr>
      <w:rFonts w:ascii="Arial" w:eastAsia="Arial" w:hAnsi="Arial" w:cs="Arial"/>
      <w:color w:val="333333"/>
      <w:kern w:val="2"/>
      <w:sz w:val="19"/>
      <w:szCs w:val="24"/>
      <w:lang w:eastAsia="de-DE"/>
      <w14:ligatures w14:val="standardContextual"/>
    </w:rPr>
  </w:style>
  <w:style w:type="paragraph" w:styleId="berschrift1">
    <w:name w:val="heading 1"/>
    <w:basedOn w:val="Standard"/>
    <w:next w:val="Standard"/>
    <w:link w:val="berschrift1Zchn"/>
    <w:uiPriority w:val="9"/>
    <w:qFormat/>
    <w:rsid w:val="00032971"/>
    <w:pPr>
      <w:keepNext/>
      <w:keepLines/>
      <w:spacing w:before="360" w:after="80"/>
      <w:outlineLvl w:val="0"/>
    </w:pPr>
    <w:rPr>
      <w:rFonts w:asciiTheme="majorHAnsi" w:eastAsiaTheme="majorEastAsia" w:hAnsiTheme="majorHAnsi" w:cstheme="majorBidi"/>
      <w:color w:val="319CDE" w:themeColor="accent1" w:themeShade="BF"/>
      <w:sz w:val="40"/>
      <w:szCs w:val="40"/>
    </w:rPr>
  </w:style>
  <w:style w:type="paragraph" w:styleId="berschrift2">
    <w:name w:val="heading 2"/>
    <w:basedOn w:val="Standard"/>
    <w:next w:val="Standard"/>
    <w:link w:val="berschrift2Zchn"/>
    <w:uiPriority w:val="9"/>
    <w:semiHidden/>
    <w:unhideWhenUsed/>
    <w:qFormat/>
    <w:rsid w:val="00032971"/>
    <w:pPr>
      <w:keepNext/>
      <w:keepLines/>
      <w:spacing w:before="160" w:after="80"/>
      <w:outlineLvl w:val="1"/>
    </w:pPr>
    <w:rPr>
      <w:rFonts w:asciiTheme="majorHAnsi" w:eastAsiaTheme="majorEastAsia" w:hAnsiTheme="majorHAnsi" w:cstheme="majorBidi"/>
      <w:color w:val="319CDE" w:themeColor="accent1" w:themeShade="BF"/>
      <w:sz w:val="32"/>
      <w:szCs w:val="32"/>
    </w:rPr>
  </w:style>
  <w:style w:type="paragraph" w:styleId="berschrift3">
    <w:name w:val="heading 3"/>
    <w:basedOn w:val="Standard"/>
    <w:next w:val="Standard"/>
    <w:link w:val="berschrift3Zchn"/>
    <w:uiPriority w:val="9"/>
    <w:semiHidden/>
    <w:unhideWhenUsed/>
    <w:qFormat/>
    <w:rsid w:val="00032971"/>
    <w:pPr>
      <w:keepNext/>
      <w:keepLines/>
      <w:spacing w:before="160" w:after="80"/>
      <w:outlineLvl w:val="2"/>
    </w:pPr>
    <w:rPr>
      <w:rFonts w:eastAsiaTheme="majorEastAsia" w:cstheme="majorBidi"/>
      <w:color w:val="319CDE" w:themeColor="accent1" w:themeShade="BF"/>
      <w:sz w:val="28"/>
      <w:szCs w:val="28"/>
    </w:rPr>
  </w:style>
  <w:style w:type="paragraph" w:styleId="berschrift4">
    <w:name w:val="heading 4"/>
    <w:basedOn w:val="Standard"/>
    <w:next w:val="Standard"/>
    <w:link w:val="berschrift4Zchn"/>
    <w:uiPriority w:val="9"/>
    <w:semiHidden/>
    <w:unhideWhenUsed/>
    <w:qFormat/>
    <w:rsid w:val="00032971"/>
    <w:pPr>
      <w:keepNext/>
      <w:keepLines/>
      <w:spacing w:before="80" w:after="40"/>
      <w:outlineLvl w:val="3"/>
    </w:pPr>
    <w:rPr>
      <w:rFonts w:eastAsiaTheme="majorEastAsia" w:cstheme="majorBidi"/>
      <w:i/>
      <w:iCs/>
      <w:color w:val="319CDE" w:themeColor="accent1" w:themeShade="BF"/>
    </w:rPr>
  </w:style>
  <w:style w:type="paragraph" w:styleId="berschrift5">
    <w:name w:val="heading 5"/>
    <w:basedOn w:val="Standard"/>
    <w:next w:val="Standard"/>
    <w:link w:val="berschrift5Zchn"/>
    <w:uiPriority w:val="9"/>
    <w:semiHidden/>
    <w:unhideWhenUsed/>
    <w:qFormat/>
    <w:rsid w:val="00032971"/>
    <w:pPr>
      <w:keepNext/>
      <w:keepLines/>
      <w:spacing w:before="80" w:after="40"/>
      <w:outlineLvl w:val="4"/>
    </w:pPr>
    <w:rPr>
      <w:rFonts w:eastAsiaTheme="majorEastAsia" w:cstheme="majorBidi"/>
      <w:color w:val="319CDE" w:themeColor="accent1" w:themeShade="BF"/>
    </w:rPr>
  </w:style>
  <w:style w:type="paragraph" w:styleId="berschrift6">
    <w:name w:val="heading 6"/>
    <w:basedOn w:val="Standard"/>
    <w:next w:val="Standard"/>
    <w:link w:val="berschrift6Zchn"/>
    <w:uiPriority w:val="9"/>
    <w:semiHidden/>
    <w:unhideWhenUsed/>
    <w:qFormat/>
    <w:rsid w:val="0003297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3297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3297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3297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SLetterFooter">
    <w:name w:val="ES Letter Footer"/>
    <w:rsid w:val="00AC5277"/>
    <w:pPr>
      <w:spacing w:after="0" w:line="240" w:lineRule="auto"/>
    </w:pPr>
    <w:rPr>
      <w:rFonts w:eastAsia="Times New Roman" w:cstheme="minorHAnsi"/>
      <w:sz w:val="8"/>
      <w:szCs w:val="8"/>
      <w:lang w:eastAsia="de-DE"/>
    </w:rPr>
  </w:style>
  <w:style w:type="paragraph" w:customStyle="1" w:styleId="ESLetterInfo">
    <w:name w:val="ES Letter Info"/>
    <w:rsid w:val="000C260D"/>
    <w:pPr>
      <w:spacing w:after="0" w:line="240" w:lineRule="auto"/>
    </w:pPr>
    <w:rPr>
      <w:rFonts w:eastAsia="Times New Roman" w:cstheme="minorHAnsi"/>
      <w:sz w:val="14"/>
      <w:szCs w:val="14"/>
      <w:lang w:eastAsia="de-DE"/>
    </w:rPr>
  </w:style>
  <w:style w:type="paragraph" w:customStyle="1" w:styleId="ESlobodmsDocNr">
    <w:name w:val="ES lobodms DocNr"/>
    <w:basedOn w:val="Standard"/>
    <w:rsid w:val="00AC5277"/>
    <w:pPr>
      <w:framePr w:hSpace="141" w:wrap="around" w:vAnchor="text" w:hAnchor="text" w:y="1"/>
      <w:spacing w:before="80" w:line="240" w:lineRule="auto"/>
      <w:suppressOverlap/>
    </w:pPr>
    <w:rPr>
      <w:rFonts w:eastAsia="Calibri" w:cstheme="minorHAnsi"/>
      <w:sz w:val="16"/>
      <w:szCs w:val="16"/>
    </w:rPr>
  </w:style>
  <w:style w:type="paragraph" w:customStyle="1" w:styleId="ESlobodmsPV">
    <w:name w:val="ES lobodms P/V"/>
    <w:basedOn w:val="ESlobodmsDocNr"/>
    <w:rsid w:val="00AC5277"/>
    <w:pPr>
      <w:framePr w:wrap="around"/>
      <w:spacing w:before="0"/>
    </w:pPr>
    <w:rPr>
      <w:sz w:val="22"/>
    </w:rPr>
  </w:style>
  <w:style w:type="paragraph" w:customStyle="1" w:styleId="ESlobodmsQR">
    <w:name w:val="ES lobodms QR"/>
    <w:basedOn w:val="Standard"/>
    <w:rsid w:val="00AC5277"/>
    <w:pPr>
      <w:framePr w:hSpace="141" w:wrap="around" w:vAnchor="text" w:hAnchor="text" w:y="1"/>
      <w:spacing w:line="240" w:lineRule="auto"/>
      <w:suppressOverlap/>
    </w:pPr>
    <w:rPr>
      <w:rFonts w:eastAsia="Calibri" w:cstheme="minorHAnsi"/>
      <w:sz w:val="16"/>
      <w:szCs w:val="16"/>
    </w:rPr>
  </w:style>
  <w:style w:type="table" w:styleId="Tabellenraster">
    <w:name w:val="Table Grid"/>
    <w:basedOn w:val="NormaleTabelle"/>
    <w:rsid w:val="001066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SMTabelle1">
    <w:name w:val="RSM Tabelle 1"/>
    <w:basedOn w:val="NormaleTabelle"/>
    <w:uiPriority w:val="99"/>
    <w:rsid w:val="002459B1"/>
    <w:pPr>
      <w:spacing w:after="0" w:line="240" w:lineRule="auto"/>
    </w:pPr>
    <w:tblPr/>
    <w:tcPr>
      <w:vAlign w:val="center"/>
    </w:tcPr>
    <w:tblStylePr w:type="firstRow">
      <w:pPr>
        <w:jc w:val="left"/>
      </w:pPr>
      <w:rPr>
        <w:rFonts w:asciiTheme="majorHAnsi" w:hAnsiTheme="majorHAnsi"/>
        <w:color w:val="FFFFFF" w:themeColor="background1"/>
        <w:sz w:val="22"/>
      </w:rPr>
      <w:tblPr/>
      <w:tcPr>
        <w:shd w:val="clear" w:color="auto" w:fill="009CDE" w:themeFill="text2"/>
        <w:vAlign w:val="center"/>
      </w:tcPr>
    </w:tblStylePr>
  </w:style>
  <w:style w:type="table" w:customStyle="1" w:styleId="RSMTabelle2">
    <w:name w:val="RSM Tabelle 2"/>
    <w:basedOn w:val="NormaleTabelle"/>
    <w:uiPriority w:val="99"/>
    <w:rsid w:val="002459B1"/>
    <w:pPr>
      <w:spacing w:after="0" w:line="240" w:lineRule="auto"/>
    </w:pPr>
    <w:tblPr/>
    <w:tcPr>
      <w:shd w:val="clear" w:color="auto" w:fill="auto"/>
      <w:vAlign w:val="center"/>
    </w:tcPr>
    <w:tblStylePr w:type="firstRow">
      <w:pPr>
        <w:jc w:val="left"/>
      </w:pPr>
      <w:rPr>
        <w:rFonts w:asciiTheme="majorHAnsi" w:hAnsiTheme="majorHAnsi"/>
        <w:b/>
        <w:color w:val="FFFFFF" w:themeColor="background1"/>
        <w:sz w:val="22"/>
      </w:rPr>
      <w:tblPr/>
      <w:tcPr>
        <w:tcBorders>
          <w:top w:val="nil"/>
          <w:left w:val="nil"/>
          <w:bottom w:val="nil"/>
          <w:right w:val="nil"/>
          <w:insideH w:val="single" w:sz="4" w:space="0" w:color="000000" w:themeColor="text1"/>
          <w:insideV w:val="nil"/>
          <w:tl2br w:val="nil"/>
          <w:tr2bl w:val="nil"/>
        </w:tcBorders>
        <w:shd w:val="clear" w:color="auto" w:fill="81C3EB" w:themeFill="accent1"/>
        <w:vAlign w:val="center"/>
      </w:tcPr>
    </w:tblStylePr>
  </w:style>
  <w:style w:type="table" w:customStyle="1" w:styleId="RSMTabelle3">
    <w:name w:val="RSM Tabelle 3"/>
    <w:basedOn w:val="NormaleTabelle"/>
    <w:uiPriority w:val="99"/>
    <w:rsid w:val="002459B1"/>
    <w:pPr>
      <w:spacing w:after="0" w:line="240" w:lineRule="auto"/>
    </w:pPr>
    <w:tblPr/>
    <w:tcPr>
      <w:vAlign w:val="center"/>
    </w:tcPr>
    <w:tblStylePr w:type="firstRow">
      <w:rPr>
        <w:rFonts w:asciiTheme="majorHAnsi" w:hAnsiTheme="majorHAnsi"/>
        <w:b/>
        <w:color w:val="FFFFFF" w:themeColor="background1"/>
        <w:sz w:val="22"/>
      </w:rPr>
      <w:tblPr/>
      <w:tcPr>
        <w:shd w:val="clear" w:color="auto" w:fill="3F9C35" w:themeFill="background2"/>
      </w:tcPr>
    </w:tblStylePr>
  </w:style>
  <w:style w:type="table" w:customStyle="1" w:styleId="RSMTabelle4">
    <w:name w:val="RSM Tabelle 4"/>
    <w:basedOn w:val="NormaleTabelle"/>
    <w:uiPriority w:val="99"/>
    <w:rsid w:val="002459B1"/>
    <w:pPr>
      <w:spacing w:after="0" w:line="240" w:lineRule="auto"/>
    </w:pPr>
    <w:tblPr/>
    <w:tcPr>
      <w:shd w:val="clear" w:color="auto" w:fill="auto"/>
      <w:vAlign w:val="center"/>
    </w:tcPr>
    <w:tblStylePr w:type="firstRow">
      <w:pPr>
        <w:jc w:val="left"/>
      </w:pPr>
      <w:rPr>
        <w:rFonts w:asciiTheme="majorHAnsi" w:hAnsiTheme="majorHAnsi"/>
        <w:b/>
        <w:color w:val="FFFFFF" w:themeColor="background1"/>
        <w:sz w:val="22"/>
      </w:rPr>
      <w:tblPr/>
      <w:tcPr>
        <w:shd w:val="clear" w:color="auto" w:fill="9ACF8A" w:themeFill="accent2"/>
        <w:vAlign w:val="center"/>
      </w:tcPr>
    </w:tblStylePr>
  </w:style>
  <w:style w:type="paragraph" w:customStyle="1" w:styleId="RSMLetterInfo">
    <w:name w:val="RSM Letter Info"/>
    <w:rsid w:val="000C260D"/>
    <w:pPr>
      <w:spacing w:after="0" w:line="240" w:lineRule="auto"/>
      <w:jc w:val="right"/>
    </w:pPr>
    <w:rPr>
      <w:rFonts w:eastAsia="Times New Roman" w:cstheme="minorHAnsi"/>
      <w:sz w:val="18"/>
      <w:szCs w:val="14"/>
      <w:lang w:eastAsia="de-DE"/>
    </w:rPr>
  </w:style>
  <w:style w:type="numbering" w:customStyle="1" w:styleId="WingdingsBullets">
    <w:name w:val="Wingdings Bullets"/>
    <w:uiPriority w:val="99"/>
    <w:rsid w:val="00D34DC3"/>
    <w:pPr>
      <w:numPr>
        <w:numId w:val="1"/>
      </w:numPr>
    </w:pPr>
  </w:style>
  <w:style w:type="paragraph" w:styleId="Listenabsatz">
    <w:name w:val="List Paragraph"/>
    <w:basedOn w:val="Standard"/>
    <w:uiPriority w:val="34"/>
    <w:qFormat/>
    <w:rsid w:val="0014084F"/>
    <w:pPr>
      <w:numPr>
        <w:numId w:val="6"/>
      </w:numPr>
      <w:contextualSpacing/>
    </w:pPr>
  </w:style>
  <w:style w:type="character" w:customStyle="1" w:styleId="berschrift1Zchn">
    <w:name w:val="Überschrift 1 Zchn"/>
    <w:basedOn w:val="Absatz-Standardschriftart"/>
    <w:link w:val="berschrift1"/>
    <w:uiPriority w:val="9"/>
    <w:rsid w:val="00032971"/>
    <w:rPr>
      <w:rFonts w:asciiTheme="majorHAnsi" w:eastAsiaTheme="majorEastAsia" w:hAnsiTheme="majorHAnsi" w:cstheme="majorBidi"/>
      <w:color w:val="319CDE" w:themeColor="accent1" w:themeShade="BF"/>
      <w:sz w:val="40"/>
      <w:szCs w:val="40"/>
    </w:rPr>
  </w:style>
  <w:style w:type="character" w:customStyle="1" w:styleId="berschrift2Zchn">
    <w:name w:val="Überschrift 2 Zchn"/>
    <w:basedOn w:val="Absatz-Standardschriftart"/>
    <w:link w:val="berschrift2"/>
    <w:uiPriority w:val="9"/>
    <w:semiHidden/>
    <w:rsid w:val="00032971"/>
    <w:rPr>
      <w:rFonts w:asciiTheme="majorHAnsi" w:eastAsiaTheme="majorEastAsia" w:hAnsiTheme="majorHAnsi" w:cstheme="majorBidi"/>
      <w:color w:val="319CDE" w:themeColor="accent1" w:themeShade="BF"/>
      <w:sz w:val="32"/>
      <w:szCs w:val="32"/>
    </w:rPr>
  </w:style>
  <w:style w:type="character" w:customStyle="1" w:styleId="berschrift3Zchn">
    <w:name w:val="Überschrift 3 Zchn"/>
    <w:basedOn w:val="Absatz-Standardschriftart"/>
    <w:link w:val="berschrift3"/>
    <w:uiPriority w:val="9"/>
    <w:semiHidden/>
    <w:rsid w:val="00032971"/>
    <w:rPr>
      <w:rFonts w:eastAsiaTheme="majorEastAsia" w:cstheme="majorBidi"/>
      <w:color w:val="319CDE" w:themeColor="accent1" w:themeShade="BF"/>
      <w:sz w:val="28"/>
      <w:szCs w:val="28"/>
    </w:rPr>
  </w:style>
  <w:style w:type="character" w:customStyle="1" w:styleId="berschrift4Zchn">
    <w:name w:val="Überschrift 4 Zchn"/>
    <w:basedOn w:val="Absatz-Standardschriftart"/>
    <w:link w:val="berschrift4"/>
    <w:uiPriority w:val="9"/>
    <w:semiHidden/>
    <w:rsid w:val="00032971"/>
    <w:rPr>
      <w:rFonts w:eastAsiaTheme="majorEastAsia" w:cstheme="majorBidi"/>
      <w:i/>
      <w:iCs/>
      <w:color w:val="319CDE" w:themeColor="accent1" w:themeShade="BF"/>
    </w:rPr>
  </w:style>
  <w:style w:type="character" w:customStyle="1" w:styleId="berschrift5Zchn">
    <w:name w:val="Überschrift 5 Zchn"/>
    <w:basedOn w:val="Absatz-Standardschriftart"/>
    <w:link w:val="berschrift5"/>
    <w:uiPriority w:val="9"/>
    <w:semiHidden/>
    <w:rsid w:val="00032971"/>
    <w:rPr>
      <w:rFonts w:eastAsiaTheme="majorEastAsia" w:cstheme="majorBidi"/>
      <w:color w:val="319CDE" w:themeColor="accent1" w:themeShade="BF"/>
    </w:rPr>
  </w:style>
  <w:style w:type="character" w:customStyle="1" w:styleId="berschrift6Zchn">
    <w:name w:val="Überschrift 6 Zchn"/>
    <w:basedOn w:val="Absatz-Standardschriftart"/>
    <w:link w:val="berschrift6"/>
    <w:uiPriority w:val="9"/>
    <w:semiHidden/>
    <w:rsid w:val="0003297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3297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3297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32971"/>
    <w:rPr>
      <w:rFonts w:eastAsiaTheme="majorEastAsia" w:cstheme="majorBidi"/>
      <w:color w:val="272727" w:themeColor="text1" w:themeTint="D8"/>
    </w:rPr>
  </w:style>
  <w:style w:type="paragraph" w:styleId="Titel">
    <w:name w:val="Title"/>
    <w:basedOn w:val="Standard"/>
    <w:next w:val="Standard"/>
    <w:link w:val="TitelZchn"/>
    <w:uiPriority w:val="10"/>
    <w:qFormat/>
    <w:rsid w:val="000329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3297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32971"/>
    <w:pPr>
      <w:numPr>
        <w:ilvl w:val="1"/>
      </w:numPr>
      <w:spacing w:after="160"/>
      <w:ind w:left="10" w:hanging="1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3297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3297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32971"/>
    <w:rPr>
      <w:i/>
      <w:iCs/>
      <w:color w:val="404040" w:themeColor="text1" w:themeTint="BF"/>
    </w:rPr>
  </w:style>
  <w:style w:type="character" w:styleId="IntensiveHervorhebung">
    <w:name w:val="Intense Emphasis"/>
    <w:basedOn w:val="Absatz-Standardschriftart"/>
    <w:uiPriority w:val="21"/>
    <w:qFormat/>
    <w:rsid w:val="00032971"/>
    <w:rPr>
      <w:i/>
      <w:iCs/>
      <w:color w:val="319CDE" w:themeColor="accent1" w:themeShade="BF"/>
    </w:rPr>
  </w:style>
  <w:style w:type="paragraph" w:styleId="IntensivesZitat">
    <w:name w:val="Intense Quote"/>
    <w:basedOn w:val="Standard"/>
    <w:next w:val="Standard"/>
    <w:link w:val="IntensivesZitatZchn"/>
    <w:uiPriority w:val="30"/>
    <w:qFormat/>
    <w:rsid w:val="00032971"/>
    <w:pPr>
      <w:pBdr>
        <w:top w:val="single" w:sz="4" w:space="10" w:color="319CDE" w:themeColor="accent1" w:themeShade="BF"/>
        <w:bottom w:val="single" w:sz="4" w:space="10" w:color="319CDE" w:themeColor="accent1" w:themeShade="BF"/>
      </w:pBdr>
      <w:spacing w:before="360" w:after="360"/>
      <w:ind w:left="864" w:right="864"/>
      <w:jc w:val="center"/>
    </w:pPr>
    <w:rPr>
      <w:i/>
      <w:iCs/>
      <w:color w:val="319CDE" w:themeColor="accent1" w:themeShade="BF"/>
    </w:rPr>
  </w:style>
  <w:style w:type="character" w:customStyle="1" w:styleId="IntensivesZitatZchn">
    <w:name w:val="Intensives Zitat Zchn"/>
    <w:basedOn w:val="Absatz-Standardschriftart"/>
    <w:link w:val="IntensivesZitat"/>
    <w:uiPriority w:val="30"/>
    <w:rsid w:val="00032971"/>
    <w:rPr>
      <w:i/>
      <w:iCs/>
      <w:color w:val="319CDE" w:themeColor="accent1" w:themeShade="BF"/>
    </w:rPr>
  </w:style>
  <w:style w:type="character" w:styleId="IntensiverVerweis">
    <w:name w:val="Intense Reference"/>
    <w:basedOn w:val="Absatz-Standardschriftart"/>
    <w:uiPriority w:val="32"/>
    <w:qFormat/>
    <w:rsid w:val="00032971"/>
    <w:rPr>
      <w:b/>
      <w:bCs/>
      <w:smallCaps/>
      <w:color w:val="319CDE" w:themeColor="accent1" w:themeShade="BF"/>
      <w:spacing w:val="5"/>
    </w:rPr>
  </w:style>
  <w:style w:type="character" w:styleId="Hyperlink">
    <w:name w:val="Hyperlink"/>
    <w:basedOn w:val="Absatz-Standardschriftart"/>
    <w:uiPriority w:val="99"/>
    <w:unhideWhenUsed/>
    <w:rsid w:val="00032971"/>
    <w:rPr>
      <w:color w:val="002060" w:themeColor="hyperlink"/>
      <w:u w:val="single"/>
    </w:rPr>
  </w:style>
  <w:style w:type="paragraph" w:customStyle="1" w:styleId="SchummStandard">
    <w:name w:val="SchummStandard"/>
    <w:basedOn w:val="Standard"/>
    <w:link w:val="SchummStandardZchn"/>
    <w:qFormat/>
    <w:rsid w:val="00351EA3"/>
    <w:pPr>
      <w:spacing w:after="0" w:line="240" w:lineRule="auto"/>
      <w:ind w:left="709" w:firstLine="0"/>
      <w:jc w:val="both"/>
    </w:pPr>
    <w:rPr>
      <w:rFonts w:eastAsia="Times New Roman"/>
      <w:color w:val="auto"/>
      <w:kern w:val="0"/>
      <w:sz w:val="20"/>
      <w:szCs w:val="20"/>
      <w14:ligatures w14:val="none"/>
    </w:rPr>
  </w:style>
  <w:style w:type="character" w:customStyle="1" w:styleId="SchummStandardZchn">
    <w:name w:val="SchummStandard Zchn"/>
    <w:basedOn w:val="Absatz-Standardschriftart"/>
    <w:link w:val="SchummStandard"/>
    <w:rsid w:val="00351EA3"/>
    <w:rPr>
      <w:rFonts w:ascii="Arial" w:eastAsia="Times New Roman"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esetze-bayern.de/Content/Document/BayVV_108268-G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RSM - ES">
  <a:themeElements>
    <a:clrScheme name="Benutzerdefiniert 1">
      <a:dk1>
        <a:sysClr val="windowText" lastClr="000000"/>
      </a:dk1>
      <a:lt1>
        <a:sysClr val="window" lastClr="FFFFFF"/>
      </a:lt1>
      <a:dk2>
        <a:srgbClr val="009CDE"/>
      </a:dk2>
      <a:lt2>
        <a:srgbClr val="3F9C35"/>
      </a:lt2>
      <a:accent1>
        <a:srgbClr val="81C3EB"/>
      </a:accent1>
      <a:accent2>
        <a:srgbClr val="9ACF8A"/>
      </a:accent2>
      <a:accent3>
        <a:srgbClr val="B2B3B7"/>
      </a:accent3>
      <a:accent4>
        <a:srgbClr val="9FA0A4"/>
      </a:accent4>
      <a:accent5>
        <a:srgbClr val="AAD5F1"/>
      </a:accent5>
      <a:accent6>
        <a:srgbClr val="BBDDAE"/>
      </a:accent6>
      <a:hlink>
        <a:srgbClr val="002060"/>
      </a:hlink>
      <a:folHlink>
        <a:srgbClr val="7030A0"/>
      </a:folHlink>
    </a:clrScheme>
    <a:fontScheme name="RSM - ES">
      <a:majorFont>
        <a:latin typeface="Arial Fett"/>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solidFill>
        <a:ln>
          <a:noFill/>
        </a:ln>
      </a:spPr>
      <a:bodyPr rtlCol="0" anchor="ctr"/>
      <a:lstStyle>
        <a:defPPr algn="ctr">
          <a:defRPr sz="1600" dirty="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accent2"/>
          </a:solidFill>
          <a:tailEnd type="triangle"/>
        </a:ln>
      </a:spPr>
      <a:bodyPr/>
      <a:lstStyle/>
      <a:style>
        <a:lnRef idx="1">
          <a:schemeClr val="accent1"/>
        </a:lnRef>
        <a:fillRef idx="0">
          <a:schemeClr val="accent1"/>
        </a:fillRef>
        <a:effectRef idx="0">
          <a:schemeClr val="accent1"/>
        </a:effectRef>
        <a:fontRef idx="minor">
          <a:schemeClr val="tx1"/>
        </a:fontRef>
      </a:style>
    </a:lnDef>
    <a:txDef>
      <a:spPr>
        <a:noFill/>
      </a:spPr>
      <a:bodyPr wrap="square" rtlCol="0">
        <a:spAutoFit/>
      </a:bodyPr>
      <a:lstStyle>
        <a:defPPr>
          <a:defRPr sz="1600" dirty="0"/>
        </a:defPPr>
      </a:lstStyle>
    </a:txDef>
  </a:objectDefaults>
  <a:extraClrSchemeLst/>
  <a:custClrLst>
    <a:custClr name="ES1">
      <a:srgbClr val="003C46"/>
    </a:custClr>
    <a:custClr name="ES2">
      <a:srgbClr val="007D82"/>
    </a:custClr>
    <a:custClr name="ES3">
      <a:srgbClr val="00648C"/>
    </a:custClr>
    <a:custClr name="ES4">
      <a:srgbClr val="48ACD9"/>
    </a:custClr>
    <a:custClr name="ES5">
      <a:srgbClr val="646464"/>
    </a:custClr>
  </a:custClrLst>
  <a:extLst>
    <a:ext uri="{05A4C25C-085E-4340-85A3-A5531E510DB2}">
      <thm15:themeFamily xmlns:thm15="http://schemas.microsoft.com/office/thememl/2012/main" name="RSM - ES" id="{B837FE3D-6D26-46A2-A2EC-F228FFD210BC}" vid="{69EA7BBF-5FD6-4ED4-8486-2EDE50403CB8}"/>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313</Words>
  <Characters>1975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Jan</dc:creator>
  <cp:keywords/>
  <dc:description/>
  <cp:lastModifiedBy>Schulte, Katharina</cp:lastModifiedBy>
  <cp:revision>6</cp:revision>
  <dcterms:created xsi:type="dcterms:W3CDTF">2026-07-07T09:33:00Z</dcterms:created>
  <dcterms:modified xsi:type="dcterms:W3CDTF">2026-07-07T10:05:00Z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2026-07-07T09:59:51Z</vt:lpwstr>
  </property>
  <property fmtid="{D5CDD505-2E9C-101B-9397-08002B2CF9AE}" pid="4" name="MSIP_Label_87a996ce-313c-47aa-9520-3beae7f9ddbc_Method">
    <vt:lpwstr>Standard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768ba559-4f6b-479f-bb62-3418136de355</vt:lpwstr>
  </property>
  <property fmtid="{D5CDD505-2E9C-101B-9397-08002B2CF9AE}" pid="8" name="MSIP_Label_87a996ce-313c-47aa-9520-3beae7f9ddbc_ContentBits">
    <vt:lpwstr>0</vt:lpwstr>
  </property>
  <property fmtid="{D5CDD505-2E9C-101B-9397-08002B2CF9AE}" pid="9" name="MSIP_Label_87a996ce-313c-47aa-9520-3beae7f9ddbc_Tag">
    <vt:lpwstr>10, 3, 0, 1</vt:lpwstr>
  </property>
</Properties>
</file>